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E44" w:rsidP="00AB1E44" w:rsidRDefault="00AB1E44" w14:paraId="4918E62A" w14:textId="77777777">
      <w:pPr>
        <w:tabs>
          <w:tab w:val="left" w:pos="2843"/>
        </w:tabs>
        <w:spacing w:line="240" w:lineRule="auto"/>
        <w:contextualSpacing/>
        <w:rPr>
          <w:sz w:val="24"/>
        </w:rPr>
      </w:pPr>
    </w:p>
    <w:p w:rsidRPr="00AB1E44" w:rsidR="00AB1E44" w:rsidP="00AB1E44" w:rsidRDefault="00AB1E44" w14:paraId="292B3444" w14:textId="33E0AC0F">
      <w:pPr>
        <w:tabs>
          <w:tab w:val="left" w:pos="2843"/>
        </w:tabs>
        <w:spacing w:line="240" w:lineRule="auto"/>
        <w:contextualSpacing/>
        <w:jc w:val="center"/>
        <w:rPr>
          <w:b/>
          <w:bCs/>
          <w:sz w:val="24"/>
        </w:rPr>
      </w:pPr>
      <w:r w:rsidRPr="00AB1E44">
        <w:rPr>
          <w:b/>
          <w:bCs/>
          <w:sz w:val="24"/>
        </w:rPr>
        <w:t>Circular Externa</w:t>
      </w:r>
    </w:p>
    <w:p w:rsidRPr="002E2B0A" w:rsidR="006972C9" w:rsidP="00AB1E44" w:rsidRDefault="00914B84" w14:paraId="1751DFEB" w14:textId="6337FA82">
      <w:pPr>
        <w:tabs>
          <w:tab w:val="left" w:pos="2843"/>
        </w:tabs>
        <w:spacing w:line="240" w:lineRule="auto"/>
        <w:contextualSpacing/>
        <w:jc w:val="center"/>
        <w:rPr>
          <w:sz w:val="24"/>
        </w:rPr>
      </w:pPr>
      <w:r>
        <w:rPr>
          <w:sz w:val="24"/>
        </w:rPr>
        <w:t>03</w:t>
      </w:r>
      <w:r w:rsidR="002F55D4">
        <w:rPr>
          <w:sz w:val="24"/>
        </w:rPr>
        <w:t xml:space="preserve"> de noviembre del 2021</w:t>
      </w:r>
    </w:p>
    <w:sdt>
      <w:sdtPr>
        <w:rPr>
          <w:sz w:val="24"/>
        </w:rPr>
        <w:alias w:val="Consecutivo"/>
        <w:tag w:val="Consecutivo"/>
        <w:id w:val="2052717023"/>
        <w:placeholder>
          <w:docPart w:val="876E348199444F1F95FF15FA2AFC1187"/>
        </w:placeholder>
        <w:text/>
      </w:sdtPr>
      <w:sdtEndPr/>
      <w:sdtContent>
        <w:p w:rsidR="006972C9" w:rsidP="00AB1E44" w:rsidRDefault="006972C9" w14:paraId="3B07F856" w14:textId="77777777">
          <w:pPr>
            <w:tabs>
              <w:tab w:val="left" w:pos="2843"/>
            </w:tabs>
            <w:spacing w:line="240" w:lineRule="auto"/>
            <w:contextualSpacing/>
            <w:jc w:val="center"/>
            <w:rPr>
              <w:sz w:val="24"/>
            </w:rPr>
          </w:pPr>
          <w:r>
            <w:t>SGF-3152-2021</w:t>
          </w:r>
        </w:p>
      </w:sdtContent>
    </w:sdt>
    <w:p w:rsidR="006972C9" w:rsidP="00AB1E44" w:rsidRDefault="00914B84" w14:paraId="3BCEDD66" w14:textId="478211CD">
      <w:pPr>
        <w:tabs>
          <w:tab w:val="left" w:pos="2843"/>
        </w:tabs>
        <w:spacing w:line="240" w:lineRule="auto"/>
        <w:contextualSpacing/>
        <w:jc w:val="center"/>
        <w:rPr>
          <w:sz w:val="24"/>
        </w:rPr>
      </w:pPr>
      <w:sdt>
        <w:sdtPr>
          <w:rPr>
            <w:sz w:val="24"/>
          </w:rPr>
          <w:alias w:val="Confidencialidad"/>
          <w:tag w:val="Confidencialidad"/>
          <w:id w:val="1447896894"/>
          <w:placeholder>
            <w:docPart w:val="92768EA8439B4908BD0E6B7939DE125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F55D4">
            <w:rPr>
              <w:sz w:val="24"/>
            </w:rPr>
            <w:t>SGF-PUBLICO</w:t>
          </w:r>
        </w:sdtContent>
      </w:sdt>
    </w:p>
    <w:p w:rsidRPr="002E2B0A" w:rsidR="006972C9" w:rsidP="00AB1E44" w:rsidRDefault="006972C9" w14:paraId="0A1069F3" w14:textId="77777777">
      <w:pPr>
        <w:tabs>
          <w:tab w:val="left" w:pos="2843"/>
        </w:tabs>
        <w:spacing w:line="240" w:lineRule="auto"/>
        <w:contextualSpacing/>
        <w:rPr>
          <w:sz w:val="24"/>
        </w:rPr>
      </w:pPr>
      <w:r w:rsidRPr="002E2B0A">
        <w:rPr>
          <w:sz w:val="24"/>
        </w:rPr>
        <w:tab/>
      </w:r>
    </w:p>
    <w:p w:rsidRPr="0095732C" w:rsidR="002F55D4" w:rsidP="00AB1E44" w:rsidRDefault="002F55D4" w14:paraId="1B6A336D" w14:textId="77777777">
      <w:pPr>
        <w:widowControl w:val="0"/>
        <w:spacing w:line="240" w:lineRule="auto"/>
        <w:ind w:left="34" w:right="86"/>
        <w:contextualSpacing/>
        <w:outlineLvl w:val="0"/>
        <w:rPr>
          <w:b/>
          <w:sz w:val="24"/>
          <w:lang w:val="es-CR"/>
        </w:rPr>
      </w:pPr>
      <w:r w:rsidRPr="0095732C">
        <w:rPr>
          <w:b/>
          <w:sz w:val="24"/>
          <w:lang w:val="es-CR"/>
        </w:rPr>
        <w:t xml:space="preserve">Dirigida a: </w:t>
      </w:r>
    </w:p>
    <w:p w:rsidRPr="0095732C" w:rsidR="002F55D4" w:rsidP="00AB1E44" w:rsidRDefault="002F55D4" w14:paraId="5443AB0C" w14:textId="77777777">
      <w:pPr>
        <w:widowControl w:val="0"/>
        <w:spacing w:line="240" w:lineRule="auto"/>
        <w:ind w:left="34" w:right="86"/>
        <w:contextualSpacing/>
        <w:outlineLvl w:val="0"/>
        <w:rPr>
          <w:sz w:val="24"/>
          <w:lang w:val="es-CR"/>
        </w:rPr>
      </w:pPr>
    </w:p>
    <w:p w:rsidRPr="0095732C" w:rsidR="002F55D4" w:rsidP="00AB1E44" w:rsidRDefault="002F55D4" w14:paraId="4305CC04" w14:textId="77777777">
      <w:pPr>
        <w:widowControl w:val="0"/>
        <w:numPr>
          <w:ilvl w:val="0"/>
          <w:numId w:val="3"/>
        </w:numPr>
        <w:spacing w:line="240" w:lineRule="auto"/>
        <w:ind w:left="567" w:right="86" w:hanging="567"/>
        <w:contextualSpacing/>
        <w:rPr>
          <w:sz w:val="24"/>
          <w:lang w:val="es-CR"/>
        </w:rPr>
      </w:pPr>
      <w:r w:rsidRPr="0095732C">
        <w:rPr>
          <w:sz w:val="24"/>
          <w:lang w:val="es-CR"/>
        </w:rPr>
        <w:t>Bancos Comerciales del Estado</w:t>
      </w:r>
    </w:p>
    <w:p w:rsidRPr="0095732C" w:rsidR="002F55D4" w:rsidP="00AB1E44" w:rsidRDefault="002F55D4" w14:paraId="50709B6E" w14:textId="77777777">
      <w:pPr>
        <w:widowControl w:val="0"/>
        <w:numPr>
          <w:ilvl w:val="0"/>
          <w:numId w:val="3"/>
        </w:numPr>
        <w:spacing w:line="240" w:lineRule="auto"/>
        <w:ind w:left="567" w:right="86" w:hanging="567"/>
        <w:contextualSpacing/>
        <w:rPr>
          <w:sz w:val="24"/>
          <w:lang w:val="es-CR"/>
        </w:rPr>
      </w:pPr>
      <w:r w:rsidRPr="0095732C">
        <w:rPr>
          <w:sz w:val="24"/>
          <w:lang w:val="es-CR"/>
        </w:rPr>
        <w:t>Bancos Creados por Leyes Especiales</w:t>
      </w:r>
    </w:p>
    <w:p w:rsidRPr="0095732C" w:rsidR="002F55D4" w:rsidP="00AB1E44" w:rsidRDefault="002F55D4" w14:paraId="0B07ACF8" w14:textId="77777777">
      <w:pPr>
        <w:widowControl w:val="0"/>
        <w:numPr>
          <w:ilvl w:val="0"/>
          <w:numId w:val="3"/>
        </w:numPr>
        <w:spacing w:line="240" w:lineRule="auto"/>
        <w:ind w:left="567" w:right="86" w:hanging="567"/>
        <w:contextualSpacing/>
        <w:rPr>
          <w:sz w:val="24"/>
          <w:lang w:val="es-CR"/>
        </w:rPr>
      </w:pPr>
      <w:r w:rsidRPr="0095732C">
        <w:rPr>
          <w:sz w:val="24"/>
          <w:lang w:val="es-CR"/>
        </w:rPr>
        <w:t xml:space="preserve">Bancos Privados </w:t>
      </w:r>
    </w:p>
    <w:p w:rsidRPr="0095732C" w:rsidR="002F55D4" w:rsidP="00AB1E44" w:rsidRDefault="002F55D4" w14:paraId="4083700C" w14:textId="77777777">
      <w:pPr>
        <w:widowControl w:val="0"/>
        <w:numPr>
          <w:ilvl w:val="0"/>
          <w:numId w:val="3"/>
        </w:numPr>
        <w:spacing w:line="240" w:lineRule="auto"/>
        <w:ind w:left="567" w:right="86" w:hanging="567"/>
        <w:contextualSpacing/>
        <w:rPr>
          <w:sz w:val="24"/>
          <w:lang w:val="es-CR"/>
        </w:rPr>
      </w:pPr>
      <w:r w:rsidRPr="0095732C">
        <w:rPr>
          <w:sz w:val="24"/>
          <w:lang w:val="es-CR"/>
        </w:rPr>
        <w:t>Organizaciones Cooperativas de Ahorro y Crédito</w:t>
      </w:r>
    </w:p>
    <w:p w:rsidRPr="0095732C" w:rsidR="002F55D4" w:rsidP="00AB1E44" w:rsidRDefault="002F55D4" w14:paraId="0D6E60EB" w14:textId="77777777">
      <w:pPr>
        <w:widowControl w:val="0"/>
        <w:numPr>
          <w:ilvl w:val="0"/>
          <w:numId w:val="3"/>
        </w:numPr>
        <w:spacing w:line="240" w:lineRule="auto"/>
        <w:ind w:left="567" w:right="86" w:hanging="567"/>
        <w:contextualSpacing/>
        <w:rPr>
          <w:sz w:val="24"/>
          <w:lang w:val="es-CR"/>
        </w:rPr>
      </w:pPr>
      <w:r w:rsidRPr="0095732C">
        <w:rPr>
          <w:sz w:val="24"/>
          <w:lang w:val="es-CR"/>
        </w:rPr>
        <w:t>Empresas Financieras no Bancarias</w:t>
      </w:r>
    </w:p>
    <w:p w:rsidRPr="0095732C" w:rsidR="002F55D4" w:rsidP="00AB1E44" w:rsidRDefault="002F55D4" w14:paraId="5E88C1B4" w14:textId="77777777">
      <w:pPr>
        <w:widowControl w:val="0"/>
        <w:numPr>
          <w:ilvl w:val="0"/>
          <w:numId w:val="3"/>
        </w:numPr>
        <w:spacing w:line="240" w:lineRule="auto"/>
        <w:ind w:left="567" w:right="86" w:hanging="567"/>
        <w:contextualSpacing/>
        <w:rPr>
          <w:sz w:val="24"/>
          <w:lang w:val="es-CR"/>
        </w:rPr>
      </w:pPr>
      <w:r w:rsidRPr="0095732C">
        <w:rPr>
          <w:sz w:val="24"/>
          <w:lang w:val="es-CR"/>
        </w:rPr>
        <w:t>Entidades Autorizadas del Sistema Financiera Nacional para la Vivienda</w:t>
      </w:r>
    </w:p>
    <w:p w:rsidRPr="0095732C" w:rsidR="002F55D4" w:rsidP="00AB1E44" w:rsidRDefault="002F55D4" w14:paraId="3F7C0848" w14:textId="64307B91">
      <w:pPr>
        <w:widowControl w:val="0"/>
        <w:numPr>
          <w:ilvl w:val="0"/>
          <w:numId w:val="3"/>
        </w:numPr>
        <w:spacing w:line="240" w:lineRule="auto"/>
        <w:ind w:left="567" w:right="86" w:hanging="567"/>
        <w:contextualSpacing/>
        <w:rPr>
          <w:sz w:val="24"/>
          <w:lang w:val="es-CR"/>
        </w:rPr>
      </w:pPr>
      <w:r w:rsidRPr="0095732C">
        <w:rPr>
          <w:sz w:val="24"/>
          <w:lang w:val="es-CR"/>
        </w:rPr>
        <w:t>Otras Entidades Financieras</w:t>
      </w:r>
    </w:p>
    <w:p w:rsidRPr="0095732C" w:rsidR="002F55D4" w:rsidP="00AB1E44" w:rsidRDefault="002F55D4" w14:paraId="14568F98" w14:textId="77777777">
      <w:pPr>
        <w:spacing w:line="240" w:lineRule="auto"/>
        <w:contextualSpacing/>
        <w:rPr>
          <w:b/>
          <w:sz w:val="24"/>
        </w:rPr>
      </w:pPr>
    </w:p>
    <w:p w:rsidRPr="00D40FBE" w:rsidR="002F55D4" w:rsidP="00AB1E44" w:rsidRDefault="002F55D4" w14:paraId="57CF811A" w14:textId="1A2C8417">
      <w:pPr>
        <w:spacing w:line="240" w:lineRule="auto"/>
        <w:contextualSpacing/>
        <w:rPr>
          <w:bCs/>
          <w:sz w:val="24"/>
          <w:lang w:val="es-CR"/>
        </w:rPr>
      </w:pPr>
      <w:r w:rsidRPr="0095732C">
        <w:rPr>
          <w:b/>
          <w:sz w:val="24"/>
          <w:lang w:val="es-CR"/>
        </w:rPr>
        <w:t>Asunto:</w:t>
      </w:r>
      <w:r>
        <w:rPr>
          <w:b/>
          <w:sz w:val="24"/>
          <w:lang w:val="es-CR"/>
        </w:rPr>
        <w:t xml:space="preserve"> </w:t>
      </w:r>
      <w:r>
        <w:rPr>
          <w:bCs/>
          <w:sz w:val="24"/>
          <w:lang w:val="es-CR"/>
        </w:rPr>
        <w:t xml:space="preserve">Periodo de pruebas del nuevo </w:t>
      </w:r>
      <w:r w:rsidRPr="00D40FBE">
        <w:rPr>
          <w:bCs/>
          <w:sz w:val="24"/>
          <w:lang w:val="es-CR"/>
        </w:rPr>
        <w:t>XML de “</w:t>
      </w:r>
      <w:r w:rsidRPr="000C68C5">
        <w:rPr>
          <w:bCs/>
          <w:i/>
          <w:iCs/>
          <w:sz w:val="24"/>
          <w:lang w:val="es-CR"/>
        </w:rPr>
        <w:t>cambio climático</w:t>
      </w:r>
      <w:r w:rsidRPr="00D40FBE">
        <w:rPr>
          <w:bCs/>
          <w:sz w:val="24"/>
          <w:lang w:val="es-CR"/>
        </w:rPr>
        <w:t>”.</w:t>
      </w:r>
    </w:p>
    <w:p w:rsidRPr="0095732C" w:rsidR="002F55D4" w:rsidP="00AB1E44" w:rsidRDefault="002F55D4" w14:paraId="4E9895D7" w14:textId="77777777">
      <w:pPr>
        <w:spacing w:line="240" w:lineRule="auto"/>
        <w:contextualSpacing/>
        <w:rPr>
          <w:sz w:val="24"/>
        </w:rPr>
      </w:pPr>
    </w:p>
    <w:p w:rsidRPr="0095732C" w:rsidR="002F55D4" w:rsidP="00AB1E44" w:rsidRDefault="002F55D4" w14:paraId="4EB93950" w14:textId="77777777">
      <w:pPr>
        <w:spacing w:line="240" w:lineRule="auto"/>
        <w:contextualSpacing/>
        <w:rPr>
          <w:sz w:val="24"/>
        </w:rPr>
      </w:pPr>
      <w:r w:rsidRPr="0095732C">
        <w:rPr>
          <w:sz w:val="24"/>
          <w:lang w:val="es-CR"/>
        </w:rPr>
        <w:t xml:space="preserve">El Despacho del </w:t>
      </w:r>
      <w:r>
        <w:rPr>
          <w:sz w:val="24"/>
          <w:lang w:val="es-CR"/>
        </w:rPr>
        <w:t>Intendente General d</w:t>
      </w:r>
      <w:r w:rsidRPr="0095732C">
        <w:rPr>
          <w:sz w:val="24"/>
          <w:lang w:val="es-CR"/>
        </w:rPr>
        <w:t xml:space="preserve">e la Superintendencia General de Entidades Financieras (SUGEF), </w:t>
      </w:r>
    </w:p>
    <w:p w:rsidRPr="0095732C" w:rsidR="002F55D4" w:rsidP="00AB1E44" w:rsidRDefault="002F55D4" w14:paraId="32D89498" w14:textId="77777777">
      <w:pPr>
        <w:tabs>
          <w:tab w:val="left" w:pos="2843"/>
        </w:tabs>
        <w:spacing w:line="240" w:lineRule="auto"/>
        <w:contextualSpacing/>
        <w:rPr>
          <w:b/>
          <w:sz w:val="24"/>
        </w:rPr>
      </w:pPr>
    </w:p>
    <w:p w:rsidRPr="0095732C" w:rsidR="002F55D4" w:rsidP="00AB1E44" w:rsidRDefault="002F55D4" w14:paraId="39C95F97" w14:textId="77777777">
      <w:pPr>
        <w:tabs>
          <w:tab w:val="left" w:pos="2843"/>
        </w:tabs>
        <w:spacing w:line="240" w:lineRule="auto"/>
        <w:contextualSpacing/>
        <w:rPr>
          <w:b/>
          <w:sz w:val="24"/>
        </w:rPr>
      </w:pPr>
      <w:r w:rsidRPr="0095732C">
        <w:rPr>
          <w:b/>
          <w:sz w:val="24"/>
        </w:rPr>
        <w:t>Considerando que:</w:t>
      </w:r>
    </w:p>
    <w:p w:rsidRPr="0095732C" w:rsidR="002F55D4" w:rsidP="00AB1E44" w:rsidRDefault="002F55D4" w14:paraId="7D64EB8F" w14:textId="77777777">
      <w:pPr>
        <w:tabs>
          <w:tab w:val="left" w:pos="6990"/>
        </w:tabs>
        <w:spacing w:line="240" w:lineRule="auto"/>
        <w:contextualSpacing/>
        <w:rPr>
          <w:sz w:val="24"/>
        </w:rPr>
      </w:pPr>
    </w:p>
    <w:p w:rsidRPr="0095732C" w:rsidR="002F55D4" w:rsidP="00AB1E44" w:rsidRDefault="002F55D4" w14:paraId="23ADC6A3" w14:textId="77777777">
      <w:pPr>
        <w:numPr>
          <w:ilvl w:val="0"/>
          <w:numId w:val="5"/>
        </w:numPr>
        <w:spacing w:line="240" w:lineRule="auto"/>
        <w:contextualSpacing/>
        <w:rPr>
          <w:sz w:val="24"/>
          <w:lang w:val="es-CR"/>
        </w:rPr>
      </w:pPr>
      <w:r>
        <w:rPr>
          <w:sz w:val="24"/>
        </w:rPr>
        <w:t xml:space="preserve">La </w:t>
      </w:r>
      <w:r w:rsidRPr="0095732C">
        <w:rPr>
          <w:sz w:val="24"/>
        </w:rPr>
        <w:t>“</w:t>
      </w:r>
      <w:r w:rsidRPr="0095732C">
        <w:rPr>
          <w:i/>
          <w:iCs/>
          <w:sz w:val="24"/>
        </w:rPr>
        <w:t>Ley Orgánica del Banco Central de Costa Rica</w:t>
      </w:r>
      <w:r w:rsidRPr="0095732C">
        <w:rPr>
          <w:sz w:val="24"/>
        </w:rPr>
        <w:t xml:space="preserve">” </w:t>
      </w:r>
      <w:r>
        <w:rPr>
          <w:sz w:val="24"/>
        </w:rPr>
        <w:t>(</w:t>
      </w:r>
      <w:r w:rsidRPr="0095732C">
        <w:rPr>
          <w:sz w:val="24"/>
        </w:rPr>
        <w:t>Ley 7558</w:t>
      </w:r>
      <w:r>
        <w:rPr>
          <w:sz w:val="24"/>
        </w:rPr>
        <w:t>), en su</w:t>
      </w:r>
      <w:r w:rsidRPr="0095732C">
        <w:rPr>
          <w:sz w:val="24"/>
        </w:rPr>
        <w:t xml:space="preserve"> </w:t>
      </w:r>
      <w:r>
        <w:rPr>
          <w:sz w:val="24"/>
        </w:rPr>
        <w:t>A</w:t>
      </w:r>
      <w:r w:rsidRPr="0095732C">
        <w:rPr>
          <w:sz w:val="24"/>
        </w:rPr>
        <w:t>rtículo 119 “</w:t>
      </w:r>
      <w:r w:rsidRPr="0095732C">
        <w:rPr>
          <w:i/>
          <w:iCs/>
          <w:sz w:val="24"/>
        </w:rPr>
        <w:t>Supervisión y fiscalización de la Superintendencia</w:t>
      </w:r>
      <w:r w:rsidRPr="0095732C">
        <w:rPr>
          <w:sz w:val="24"/>
        </w:rPr>
        <w:t>” dispone que</w:t>
      </w:r>
      <w:r>
        <w:rPr>
          <w:sz w:val="24"/>
        </w:rPr>
        <w:t>,</w:t>
      </w:r>
      <w:r w:rsidRPr="0095732C">
        <w:rPr>
          <w:sz w:val="24"/>
        </w:rPr>
        <w:t xml:space="preserv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w:t>
      </w:r>
    </w:p>
    <w:p w:rsidRPr="0095732C" w:rsidR="002F55D4" w:rsidP="00AB1E44" w:rsidRDefault="002F55D4" w14:paraId="5CAA0E17" w14:textId="77777777">
      <w:pPr>
        <w:spacing w:line="240" w:lineRule="auto"/>
        <w:ind w:left="360"/>
        <w:contextualSpacing/>
        <w:rPr>
          <w:sz w:val="24"/>
        </w:rPr>
      </w:pPr>
    </w:p>
    <w:p w:rsidR="002F55D4" w:rsidP="00AB1E44" w:rsidRDefault="002F55D4" w14:paraId="02EB6F03" w14:textId="77777777">
      <w:pPr>
        <w:numPr>
          <w:ilvl w:val="0"/>
          <w:numId w:val="5"/>
        </w:numPr>
        <w:spacing w:line="240" w:lineRule="auto"/>
        <w:contextualSpacing/>
        <w:rPr>
          <w:sz w:val="24"/>
          <w:lang w:eastAsia="es-ES"/>
        </w:rPr>
      </w:pPr>
      <w:r w:rsidRPr="0095732C">
        <w:rPr>
          <w:sz w:val="24"/>
          <w:lang w:eastAsia="es-ES"/>
        </w:rPr>
        <w:t>El Sistema de Captura Verificación y Carga (SICVECA), es el sistema por medio del cual las entidades envían la información que requiere la superintendencia para efectos de supervisión.</w:t>
      </w:r>
    </w:p>
    <w:p w:rsidR="002F55D4" w:rsidP="00AB1E44" w:rsidRDefault="002F55D4" w14:paraId="1D0E73B9" w14:textId="77777777">
      <w:pPr>
        <w:pStyle w:val="Prrafodelista"/>
        <w:spacing w:line="240" w:lineRule="auto"/>
        <w:rPr>
          <w:sz w:val="24"/>
          <w:lang w:eastAsia="es-ES"/>
        </w:rPr>
      </w:pPr>
    </w:p>
    <w:p w:rsidRPr="006A29CC" w:rsidR="002F55D4" w:rsidP="00AB1E44" w:rsidRDefault="002F55D4" w14:paraId="4E7A4B70" w14:textId="3D76C077">
      <w:pPr>
        <w:pStyle w:val="Prrafodelista"/>
        <w:numPr>
          <w:ilvl w:val="0"/>
          <w:numId w:val="5"/>
        </w:numPr>
        <w:spacing w:line="240" w:lineRule="auto"/>
        <w:rPr>
          <w:sz w:val="24"/>
          <w:lang w:val="es-CR"/>
        </w:rPr>
      </w:pPr>
      <w:r w:rsidRPr="006A29CC">
        <w:rPr>
          <w:sz w:val="24"/>
          <w:lang w:eastAsia="es-ES"/>
        </w:rPr>
        <w:t xml:space="preserve">Mediante la Circular Externa SGF-1742-2021 del 23 de junio del 2021 esta Superintendencia informó la </w:t>
      </w:r>
      <w:r w:rsidRPr="006A29CC">
        <w:rPr>
          <w:sz w:val="24"/>
          <w:lang w:val="es-CR"/>
        </w:rPr>
        <w:t>creación un nuevo XML y su respectivo XSD, incorporado en la clase de datos Crediticio, denominado “</w:t>
      </w:r>
      <w:r w:rsidRPr="006A29CC">
        <w:rPr>
          <w:i/>
          <w:iCs/>
          <w:sz w:val="24"/>
          <w:lang w:val="es-CR"/>
        </w:rPr>
        <w:t>Cambio Climático</w:t>
      </w:r>
      <w:r w:rsidRPr="006A29CC">
        <w:rPr>
          <w:sz w:val="24"/>
          <w:lang w:val="es-CR"/>
        </w:rPr>
        <w:t xml:space="preserve">”, para identificar financiamientos dirigidos a mitigar los efectos del cambio climático y Mediante Circular Externa SGF-2410-2021 del 23 de agosto del 2021, amplía el plazo para el primer envío de la información </w:t>
      </w:r>
      <w:r>
        <w:rPr>
          <w:sz w:val="24"/>
          <w:lang w:val="es-CR"/>
        </w:rPr>
        <w:t>con</w:t>
      </w:r>
      <w:r w:rsidRPr="006A29CC">
        <w:rPr>
          <w:sz w:val="24"/>
          <w:lang w:val="es-CR"/>
        </w:rPr>
        <w:t xml:space="preserve"> corte </w:t>
      </w:r>
      <w:r>
        <w:rPr>
          <w:sz w:val="24"/>
          <w:lang w:val="es-CR"/>
        </w:rPr>
        <w:t xml:space="preserve">a </w:t>
      </w:r>
      <w:r w:rsidRPr="006A29CC">
        <w:rPr>
          <w:sz w:val="24"/>
          <w:lang w:val="es-CR"/>
        </w:rPr>
        <w:t>enero 2022 (información que se remite a más tardar el décimo día hábil de febrero 2022).</w:t>
      </w:r>
    </w:p>
    <w:p w:rsidRPr="00D40FBE" w:rsidR="002F55D4" w:rsidP="00AB1E44" w:rsidRDefault="002F55D4" w14:paraId="44ACE041" w14:textId="77777777">
      <w:pPr>
        <w:spacing w:line="240" w:lineRule="auto"/>
        <w:contextualSpacing/>
        <w:rPr>
          <w:sz w:val="24"/>
          <w:lang w:eastAsia="es-ES"/>
        </w:rPr>
      </w:pPr>
    </w:p>
    <w:p w:rsidRPr="00441998" w:rsidR="002F55D4" w:rsidP="00AB1E44" w:rsidRDefault="002F55D4" w14:paraId="3723EBEA" w14:textId="77777777">
      <w:pPr>
        <w:spacing w:line="240" w:lineRule="auto"/>
        <w:contextualSpacing/>
        <w:rPr>
          <w:sz w:val="24"/>
          <w:lang w:eastAsia="es-ES"/>
        </w:rPr>
      </w:pPr>
    </w:p>
    <w:p w:rsidR="002F55D4" w:rsidP="00AB1E44" w:rsidRDefault="002F55D4" w14:paraId="781E42BA" w14:textId="77777777">
      <w:pPr>
        <w:numPr>
          <w:ilvl w:val="0"/>
          <w:numId w:val="5"/>
        </w:numPr>
        <w:spacing w:line="240" w:lineRule="auto"/>
        <w:contextualSpacing/>
        <w:rPr>
          <w:sz w:val="24"/>
          <w:lang w:eastAsia="es-ES"/>
        </w:rPr>
      </w:pPr>
      <w:r w:rsidRPr="0095732C">
        <w:rPr>
          <w:sz w:val="24"/>
          <w:lang w:eastAsia="es-ES"/>
        </w:rPr>
        <w:t xml:space="preserve">En coordinación con el </w:t>
      </w:r>
      <w:r>
        <w:rPr>
          <w:sz w:val="24"/>
          <w:lang w:eastAsia="es-ES"/>
        </w:rPr>
        <w:t>“</w:t>
      </w:r>
      <w:r w:rsidRPr="0079074D">
        <w:rPr>
          <w:i/>
          <w:iCs/>
          <w:sz w:val="24"/>
          <w:lang w:eastAsia="es-ES"/>
        </w:rPr>
        <w:t>Ministerio de Ambiente y Energía</w:t>
      </w:r>
      <w:r>
        <w:rPr>
          <w:sz w:val="24"/>
          <w:lang w:eastAsia="es-ES"/>
        </w:rPr>
        <w:t>”</w:t>
      </w:r>
      <w:r w:rsidRPr="0095732C">
        <w:rPr>
          <w:sz w:val="24"/>
          <w:lang w:eastAsia="es-ES"/>
        </w:rPr>
        <w:t xml:space="preserve"> (MINAE) y con el apoyo económico de la </w:t>
      </w:r>
      <w:r>
        <w:rPr>
          <w:sz w:val="24"/>
          <w:lang w:eastAsia="es-ES"/>
        </w:rPr>
        <w:t>“</w:t>
      </w:r>
      <w:r w:rsidRPr="0079074D">
        <w:rPr>
          <w:i/>
          <w:iCs/>
          <w:sz w:val="24"/>
          <w:lang w:eastAsia="es-ES"/>
        </w:rPr>
        <w:t>Agencia de Cooperación Alemana</w:t>
      </w:r>
      <w:r>
        <w:rPr>
          <w:sz w:val="24"/>
          <w:lang w:eastAsia="es-ES"/>
        </w:rPr>
        <w:t>”</w:t>
      </w:r>
      <w:r w:rsidRPr="0095732C">
        <w:rPr>
          <w:sz w:val="24"/>
          <w:lang w:eastAsia="es-ES"/>
        </w:rPr>
        <w:t xml:space="preserve"> (GIZ) se contrató una consultoría con el “</w:t>
      </w:r>
      <w:r w:rsidRPr="00035617">
        <w:rPr>
          <w:i/>
          <w:iCs/>
          <w:sz w:val="24"/>
          <w:lang w:eastAsia="es-ES"/>
        </w:rPr>
        <w:t>Grupo de Financiamiento Climático de América Latina y el Caribe</w:t>
      </w:r>
      <w:r w:rsidRPr="0095732C">
        <w:rPr>
          <w:sz w:val="24"/>
          <w:lang w:eastAsia="es-ES"/>
        </w:rPr>
        <w:t>” (GFLAT) para el desarrollo de una “</w:t>
      </w:r>
      <w:r w:rsidRPr="00035617">
        <w:rPr>
          <w:i/>
          <w:iCs/>
          <w:sz w:val="24"/>
          <w:lang w:eastAsia="es-ES"/>
        </w:rPr>
        <w:t>Guía para el reporte de información sobre financiamiento climático en Entidades Financieras supervisadas por SUGEF</w:t>
      </w:r>
      <w:r w:rsidRPr="0095732C">
        <w:rPr>
          <w:sz w:val="24"/>
          <w:lang w:eastAsia="es-ES"/>
        </w:rPr>
        <w:t xml:space="preserve">” la cual constituye una orientación para que los intermediarios financieros puedan identificar si sus nuevas operaciones de crédito incluyen elementos de adaptación y mitigación ante los efectos del cambio climático y clasificar dichas operaciones según la </w:t>
      </w:r>
      <w:r>
        <w:rPr>
          <w:sz w:val="24"/>
          <w:lang w:eastAsia="es-ES"/>
        </w:rPr>
        <w:t>clasificación</w:t>
      </w:r>
      <w:r w:rsidRPr="0095732C">
        <w:rPr>
          <w:sz w:val="24"/>
          <w:lang w:eastAsia="es-ES"/>
        </w:rPr>
        <w:t xml:space="preserve"> provista.</w:t>
      </w:r>
    </w:p>
    <w:p w:rsidRPr="0095732C" w:rsidR="002F55D4" w:rsidP="00AB1E44" w:rsidRDefault="002F55D4" w14:paraId="3BF2C7CA" w14:textId="77777777">
      <w:pPr>
        <w:spacing w:line="240" w:lineRule="auto"/>
        <w:ind w:left="360"/>
        <w:contextualSpacing/>
        <w:rPr>
          <w:sz w:val="24"/>
          <w:lang w:eastAsia="es-ES"/>
        </w:rPr>
      </w:pPr>
    </w:p>
    <w:p w:rsidRPr="0095732C" w:rsidR="002F55D4" w:rsidP="00AB1E44" w:rsidRDefault="002F55D4" w14:paraId="29025173" w14:textId="77777777">
      <w:pPr>
        <w:spacing w:line="240" w:lineRule="auto"/>
        <w:contextualSpacing/>
        <w:rPr>
          <w:b/>
          <w:sz w:val="24"/>
        </w:rPr>
      </w:pPr>
      <w:r w:rsidRPr="0095732C">
        <w:rPr>
          <w:b/>
          <w:sz w:val="24"/>
        </w:rPr>
        <w:t>Dispone:</w:t>
      </w:r>
    </w:p>
    <w:p w:rsidRPr="0095732C" w:rsidR="002F55D4" w:rsidP="00AB1E44" w:rsidRDefault="002F55D4" w14:paraId="58FB65D8" w14:textId="77777777">
      <w:pPr>
        <w:spacing w:line="240" w:lineRule="auto"/>
        <w:ind w:left="720"/>
        <w:contextualSpacing/>
        <w:rPr>
          <w:sz w:val="24"/>
          <w:lang w:eastAsia="es-ES"/>
        </w:rPr>
      </w:pPr>
    </w:p>
    <w:p w:rsidR="002F55D4" w:rsidP="00AB1E44" w:rsidRDefault="002F55D4" w14:paraId="3F7EEABB" w14:textId="2D99C057">
      <w:pPr>
        <w:pStyle w:val="Prrafodelista"/>
        <w:numPr>
          <w:ilvl w:val="0"/>
          <w:numId w:val="4"/>
        </w:numPr>
        <w:spacing w:line="240" w:lineRule="auto"/>
        <w:ind w:left="436" w:hanging="436"/>
        <w:rPr>
          <w:sz w:val="24"/>
          <w:lang w:val="es-CR"/>
        </w:rPr>
      </w:pPr>
      <w:r>
        <w:rPr>
          <w:sz w:val="24"/>
          <w:lang w:val="es-CR"/>
        </w:rPr>
        <w:t>Informar sobre la dirección habilitada en el ambiente de simulación, para que las entidades realicen las pruebas de sus desarrollos, relacionados con la identificación de operaciones destinadas a la mitigación del cambio climático</w:t>
      </w:r>
      <w:r w:rsidRPr="00441998">
        <w:rPr>
          <w:sz w:val="24"/>
          <w:lang w:val="es-CR"/>
        </w:rPr>
        <w:t>:</w:t>
      </w:r>
    </w:p>
    <w:p w:rsidR="002F55D4" w:rsidP="00AB1E44" w:rsidRDefault="002F55D4" w14:paraId="02FFEAEB" w14:textId="77777777">
      <w:pPr>
        <w:pStyle w:val="Prrafodelista"/>
        <w:spacing w:line="240" w:lineRule="auto"/>
        <w:ind w:left="436"/>
        <w:rPr>
          <w:sz w:val="24"/>
          <w:lang w:val="es-CR"/>
        </w:rPr>
      </w:pPr>
    </w:p>
    <w:p w:rsidR="002F55D4" w:rsidP="00AB1E44" w:rsidRDefault="002F55D4" w14:paraId="2EE3EAD3" w14:textId="77777777">
      <w:pPr>
        <w:pStyle w:val="Prrafodelista"/>
        <w:spacing w:line="240" w:lineRule="auto"/>
        <w:ind w:left="436"/>
        <w:rPr>
          <w:sz w:val="24"/>
          <w:lang w:val="es-CR"/>
        </w:rPr>
      </w:pPr>
      <w:r>
        <w:rPr>
          <w:sz w:val="24"/>
          <w:lang w:val="es-CR"/>
        </w:rPr>
        <w:t xml:space="preserve"> </w:t>
      </w:r>
      <w:hyperlink w:history="1" r:id="rId12">
        <w:r w:rsidRPr="00F219F0">
          <w:rPr>
            <w:rStyle w:val="Hipervnculo"/>
            <w:sz w:val="24"/>
            <w:lang w:val="es-CR"/>
          </w:rPr>
          <w:t>https://remoto.sugef.fi.cr/extranet/ClasedeDatos/AgregarClaseDatos</w:t>
        </w:r>
      </w:hyperlink>
    </w:p>
    <w:p w:rsidR="002F55D4" w:rsidP="00AB1E44" w:rsidRDefault="002F55D4" w14:paraId="78B475FF" w14:textId="77777777">
      <w:pPr>
        <w:pStyle w:val="Prrafodelista"/>
        <w:spacing w:line="240" w:lineRule="auto"/>
        <w:ind w:left="436"/>
        <w:rPr>
          <w:sz w:val="24"/>
          <w:lang w:val="es-CR"/>
        </w:rPr>
      </w:pPr>
    </w:p>
    <w:p w:rsidR="002F55D4" w:rsidP="00AB1E44" w:rsidRDefault="002F55D4" w14:paraId="3E1FA435" w14:textId="10029554">
      <w:pPr>
        <w:pStyle w:val="Prrafodelista"/>
        <w:numPr>
          <w:ilvl w:val="0"/>
          <w:numId w:val="4"/>
        </w:numPr>
        <w:spacing w:line="240" w:lineRule="auto"/>
        <w:ind w:left="436" w:hanging="436"/>
        <w:rPr>
          <w:sz w:val="24"/>
          <w:lang w:val="es-CR"/>
        </w:rPr>
      </w:pPr>
      <w:r>
        <w:rPr>
          <w:sz w:val="24"/>
          <w:lang w:val="es-CR"/>
        </w:rPr>
        <w:t xml:space="preserve">Informar que </w:t>
      </w:r>
      <w:r w:rsidRPr="00441998">
        <w:rPr>
          <w:sz w:val="24"/>
          <w:lang w:val="es-CR"/>
        </w:rPr>
        <w:t xml:space="preserve">los accesos en simulación son los mismos que tiene la entidad en producción, </w:t>
      </w:r>
      <w:r>
        <w:rPr>
          <w:sz w:val="24"/>
          <w:lang w:val="es-CR"/>
        </w:rPr>
        <w:t xml:space="preserve">sin embargo, se ha creado </w:t>
      </w:r>
      <w:r w:rsidRPr="00441998">
        <w:rPr>
          <w:sz w:val="24"/>
          <w:lang w:val="es-CR"/>
        </w:rPr>
        <w:t>recientemente</w:t>
      </w:r>
      <w:r>
        <w:rPr>
          <w:sz w:val="24"/>
          <w:lang w:val="es-CR"/>
        </w:rPr>
        <w:t xml:space="preserve"> algún usuario,</w:t>
      </w:r>
      <w:r w:rsidRPr="00441998">
        <w:rPr>
          <w:sz w:val="24"/>
          <w:lang w:val="es-CR"/>
        </w:rPr>
        <w:t xml:space="preserve"> deben enviarnos los datos para agregarlo.</w:t>
      </w:r>
    </w:p>
    <w:p w:rsidR="002F55D4" w:rsidP="00AB1E44" w:rsidRDefault="002F55D4" w14:paraId="5EEB66BC" w14:textId="77777777">
      <w:pPr>
        <w:pStyle w:val="Prrafodelista"/>
        <w:spacing w:line="240" w:lineRule="auto"/>
        <w:ind w:left="436"/>
        <w:rPr>
          <w:sz w:val="24"/>
          <w:lang w:val="es-CR"/>
        </w:rPr>
      </w:pPr>
    </w:p>
    <w:p w:rsidRPr="00035617" w:rsidR="002F55D4" w:rsidP="00AB1E44" w:rsidRDefault="002F55D4" w14:paraId="07D12034" w14:textId="77777777">
      <w:pPr>
        <w:pStyle w:val="Prrafodelista"/>
        <w:numPr>
          <w:ilvl w:val="0"/>
          <w:numId w:val="4"/>
        </w:numPr>
        <w:spacing w:line="240" w:lineRule="auto"/>
        <w:ind w:left="436" w:hanging="436"/>
        <w:rPr>
          <w:sz w:val="24"/>
          <w:lang w:val="es-CR"/>
        </w:rPr>
      </w:pPr>
      <w:r>
        <w:rPr>
          <w:sz w:val="24"/>
          <w:lang w:val="es-CR"/>
        </w:rPr>
        <w:t xml:space="preserve">Reiterar que la información requerida en el </w:t>
      </w:r>
      <w:r>
        <w:rPr>
          <w:sz w:val="24"/>
          <w:lang w:eastAsia="es-ES"/>
        </w:rPr>
        <w:t>nuevo XML de “</w:t>
      </w:r>
      <w:r w:rsidRPr="00035617">
        <w:rPr>
          <w:i/>
          <w:iCs/>
          <w:sz w:val="24"/>
          <w:lang w:eastAsia="es-ES"/>
        </w:rPr>
        <w:t>Cambio Climático</w:t>
      </w:r>
      <w:r>
        <w:rPr>
          <w:sz w:val="24"/>
          <w:lang w:eastAsia="es-ES"/>
        </w:rPr>
        <w:t>”,</w:t>
      </w:r>
      <w:r>
        <w:rPr>
          <w:sz w:val="24"/>
          <w:lang w:val="es-CR"/>
        </w:rPr>
        <w:t xml:space="preserve"> </w:t>
      </w:r>
      <w:r w:rsidRPr="0079074D">
        <w:rPr>
          <w:sz w:val="24"/>
          <w:lang w:val="es-CR"/>
        </w:rPr>
        <w:t>será obligatori</w:t>
      </w:r>
      <w:r>
        <w:rPr>
          <w:sz w:val="24"/>
          <w:lang w:val="es-CR"/>
        </w:rPr>
        <w:t>a</w:t>
      </w:r>
      <w:r w:rsidRPr="0079074D">
        <w:rPr>
          <w:sz w:val="24"/>
          <w:lang w:val="es-CR"/>
        </w:rPr>
        <w:t xml:space="preserve"> solo para operaciones nuevas </w:t>
      </w:r>
      <w:r>
        <w:rPr>
          <w:sz w:val="24"/>
          <w:lang w:val="es-CR"/>
        </w:rPr>
        <w:t>generadas durante enero</w:t>
      </w:r>
      <w:r w:rsidRPr="00035617">
        <w:rPr>
          <w:sz w:val="24"/>
          <w:lang w:val="es-CR"/>
        </w:rPr>
        <w:t xml:space="preserve"> 202</w:t>
      </w:r>
      <w:r>
        <w:rPr>
          <w:sz w:val="24"/>
          <w:lang w:val="es-CR"/>
        </w:rPr>
        <w:t>2 y en adelante.</w:t>
      </w:r>
    </w:p>
    <w:p w:rsidR="002F55D4" w:rsidP="00AB1E44" w:rsidRDefault="002F55D4" w14:paraId="7CCD1F90" w14:textId="77777777">
      <w:pPr>
        <w:spacing w:line="240" w:lineRule="auto"/>
        <w:contextualSpacing/>
        <w:rPr>
          <w:sz w:val="24"/>
          <w:lang w:eastAsia="es-ES"/>
        </w:rPr>
      </w:pPr>
    </w:p>
    <w:p w:rsidRPr="0079074D" w:rsidR="002F55D4" w:rsidP="00AB1E44" w:rsidRDefault="002F55D4" w14:paraId="6440CBC0" w14:textId="77777777">
      <w:pPr>
        <w:pStyle w:val="Prrafodelista"/>
        <w:numPr>
          <w:ilvl w:val="0"/>
          <w:numId w:val="4"/>
        </w:numPr>
        <w:spacing w:line="240" w:lineRule="auto"/>
        <w:ind w:left="436" w:hanging="436"/>
        <w:rPr>
          <w:sz w:val="24"/>
          <w:lang w:val="es-CR"/>
        </w:rPr>
      </w:pPr>
      <w:r w:rsidRPr="0079074D">
        <w:rPr>
          <w:sz w:val="24"/>
          <w:lang w:val="es-CR"/>
        </w:rPr>
        <w:t>Recordar</w:t>
      </w:r>
      <w:r>
        <w:rPr>
          <w:sz w:val="24"/>
          <w:lang w:val="es-CR"/>
        </w:rPr>
        <w:t xml:space="preserve"> a las entidades financieras que la </w:t>
      </w:r>
      <w:r w:rsidRPr="0095732C">
        <w:rPr>
          <w:sz w:val="24"/>
          <w:lang w:eastAsia="es-ES"/>
        </w:rPr>
        <w:t>“</w:t>
      </w:r>
      <w:r w:rsidRPr="00035617">
        <w:rPr>
          <w:i/>
          <w:iCs/>
          <w:sz w:val="24"/>
          <w:lang w:eastAsia="es-ES"/>
        </w:rPr>
        <w:t>Guía para el reporte de información sobre financiamiento climático en Entidades Financieras supervisadas por SUGEF</w:t>
      </w:r>
      <w:r w:rsidRPr="0095732C">
        <w:rPr>
          <w:sz w:val="24"/>
          <w:lang w:eastAsia="es-ES"/>
        </w:rPr>
        <w:t xml:space="preserve">” </w:t>
      </w:r>
      <w:r>
        <w:rPr>
          <w:sz w:val="24"/>
          <w:lang w:val="es-CR"/>
        </w:rPr>
        <w:t xml:space="preserve">que sirve de orientación para el proceso de reporte de la información requerida en el </w:t>
      </w:r>
      <w:r>
        <w:rPr>
          <w:sz w:val="24"/>
          <w:lang w:eastAsia="es-ES"/>
        </w:rPr>
        <w:t>nuevo XML de “</w:t>
      </w:r>
      <w:r w:rsidRPr="00035617">
        <w:rPr>
          <w:i/>
          <w:iCs/>
          <w:sz w:val="24"/>
          <w:lang w:eastAsia="es-ES"/>
        </w:rPr>
        <w:t>Cambio Climático</w:t>
      </w:r>
      <w:r>
        <w:rPr>
          <w:sz w:val="24"/>
          <w:lang w:eastAsia="es-ES"/>
        </w:rPr>
        <w:t>”</w:t>
      </w:r>
      <w:r>
        <w:rPr>
          <w:sz w:val="24"/>
          <w:lang w:val="es-CR"/>
        </w:rPr>
        <w:t xml:space="preserve"> se encuentra disponible en el sitio web de la SUGEF </w:t>
      </w:r>
      <w:hyperlink w:history="1" r:id="rId13">
        <w:r w:rsidRPr="00B134EB">
          <w:rPr>
            <w:rStyle w:val="Hipervnculo"/>
            <w:sz w:val="24"/>
            <w:lang w:val="es-CR"/>
          </w:rPr>
          <w:t>www.sugef.fi.cr</w:t>
        </w:r>
      </w:hyperlink>
      <w:r>
        <w:rPr>
          <w:sz w:val="24"/>
          <w:lang w:val="es-CR"/>
        </w:rPr>
        <w:t xml:space="preserve"> en la ruta: </w:t>
      </w:r>
      <w:r w:rsidRPr="0079074D">
        <w:rPr>
          <w:sz w:val="24"/>
          <w:lang w:val="es-CR"/>
        </w:rPr>
        <w:t>Información relevante / Manual de Información SICVECA / Crediticio</w:t>
      </w:r>
      <w:r>
        <w:rPr>
          <w:sz w:val="24"/>
          <w:lang w:val="es-CR"/>
        </w:rPr>
        <w:t>.</w:t>
      </w:r>
    </w:p>
    <w:p w:rsidRPr="0095732C" w:rsidR="002F55D4" w:rsidP="00AB1E44" w:rsidRDefault="002F55D4" w14:paraId="24D56915" w14:textId="77777777">
      <w:pPr>
        <w:spacing w:line="240" w:lineRule="auto"/>
        <w:contextualSpacing/>
        <w:rPr>
          <w:sz w:val="24"/>
          <w:lang w:eastAsia="es-ES"/>
        </w:rPr>
      </w:pPr>
    </w:p>
    <w:p w:rsidR="002F55D4" w:rsidP="00AB1E44" w:rsidRDefault="002F55D4" w14:paraId="2A2D066C" w14:textId="1BC16632">
      <w:pPr>
        <w:numPr>
          <w:ilvl w:val="0"/>
          <w:numId w:val="4"/>
        </w:numPr>
        <w:spacing w:line="240" w:lineRule="auto"/>
        <w:ind w:left="425" w:hanging="425"/>
        <w:contextualSpacing/>
        <w:rPr>
          <w:sz w:val="24"/>
          <w:lang w:eastAsia="es-ES"/>
        </w:rPr>
      </w:pPr>
      <w:r w:rsidRPr="0095732C">
        <w:rPr>
          <w:rFonts w:eastAsia="Calibri"/>
          <w:color w:val="000000" w:themeColor="text1"/>
          <w:sz w:val="24"/>
          <w:lang w:val="es-CR" w:eastAsia="es-ES"/>
        </w:rPr>
        <w:t xml:space="preserve">Las consultas técnicas, deben </w:t>
      </w:r>
      <w:r>
        <w:rPr>
          <w:rFonts w:eastAsia="Calibri"/>
          <w:color w:val="000000" w:themeColor="text1"/>
          <w:sz w:val="24"/>
          <w:lang w:val="es-CR" w:eastAsia="es-ES"/>
        </w:rPr>
        <w:t xml:space="preserve">dirigirse </w:t>
      </w:r>
      <w:r w:rsidRPr="0095732C">
        <w:rPr>
          <w:rFonts w:eastAsia="Calibri"/>
          <w:color w:val="000000" w:themeColor="text1"/>
          <w:sz w:val="24"/>
          <w:lang w:val="es-CR" w:eastAsia="es-ES"/>
        </w:rPr>
        <w:t xml:space="preserve">a: </w:t>
      </w:r>
      <w:hyperlink w:history="1" r:id="rId14">
        <w:r w:rsidRPr="0095732C">
          <w:rPr>
            <w:color w:val="0563C1" w:themeColor="hyperlink"/>
            <w:sz w:val="24"/>
            <w:u w:val="single"/>
            <w:lang w:eastAsia="es-ES"/>
          </w:rPr>
          <w:t>consultassicvecacredito@sugef.fi.cr</w:t>
        </w:r>
      </w:hyperlink>
      <w:r w:rsidRPr="0095732C">
        <w:rPr>
          <w:sz w:val="24"/>
          <w:lang w:eastAsia="es-ES"/>
        </w:rPr>
        <w:t xml:space="preserve"> </w:t>
      </w:r>
    </w:p>
    <w:p w:rsidR="00AB1E44" w:rsidP="00AB1E44" w:rsidRDefault="00AB1E44" w14:paraId="2251F56D" w14:textId="77777777">
      <w:pPr>
        <w:pStyle w:val="Prrafodelista"/>
        <w:spacing w:line="240" w:lineRule="auto"/>
        <w:rPr>
          <w:sz w:val="24"/>
          <w:lang w:eastAsia="es-ES"/>
        </w:rPr>
      </w:pPr>
    </w:p>
    <w:p w:rsidR="00AB1E44" w:rsidP="00AB1E44" w:rsidRDefault="00AB1E44" w14:paraId="657A5D16" w14:textId="2ABBB0C9">
      <w:pPr>
        <w:spacing w:line="240" w:lineRule="auto"/>
        <w:contextualSpacing/>
        <w:rPr>
          <w:sz w:val="24"/>
          <w:lang w:eastAsia="es-ES"/>
        </w:rPr>
      </w:pPr>
      <w:r>
        <w:rPr>
          <w:noProof/>
          <w:lang w:val="es-CR" w:eastAsia="es-CR"/>
        </w:rPr>
        <w:drawing>
          <wp:anchor distT="0" distB="0" distL="114300" distR="114300" simplePos="0" relativeHeight="251659264" behindDoc="1" locked="0" layoutInCell="1" allowOverlap="1" wp14:editId="3B4A8517" wp14:anchorId="0FEECFB3">
            <wp:simplePos x="0" y="0"/>
            <wp:positionH relativeFrom="column">
              <wp:posOffset>-182880</wp:posOffset>
            </wp:positionH>
            <wp:positionV relativeFrom="paragraph">
              <wp:posOffset>160020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Pr>
          <w:sz w:val="24"/>
          <w:lang w:eastAsia="es-ES"/>
        </w:rPr>
        <w:t>Atentamente,</w:t>
      </w:r>
    </w:p>
    <w:p w:rsidRPr="0095732C" w:rsidR="00AB1E44" w:rsidP="00AB1E44" w:rsidRDefault="00AB1E44" w14:paraId="0FA06280" w14:textId="6D949FD3">
      <w:pPr>
        <w:spacing w:line="240" w:lineRule="auto"/>
        <w:contextualSpacing/>
        <w:rPr>
          <w:sz w:val="24"/>
          <w:lang w:eastAsia="es-ES"/>
        </w:rPr>
      </w:pPr>
    </w:p>
    <w:p w:rsidRPr="002E2B0A" w:rsidR="006972C9" w:rsidP="00AB1E44" w:rsidRDefault="006972C9" w14:paraId="36A208FA" w14:textId="27AA868C">
      <w:pPr>
        <w:spacing w:line="240" w:lineRule="auto"/>
        <w:contextualSpacing/>
        <w:rPr>
          <w:sz w:val="24"/>
        </w:rPr>
      </w:pPr>
    </w:p>
    <w:p w:rsidRPr="002733E1" w:rsidR="003C2F0D" w:rsidP="00AB1E44" w:rsidRDefault="003C2F0D" w14:paraId="6903BD1C" w14:textId="5AC1A85F">
      <w:pPr>
        <w:pStyle w:val="Negrita"/>
        <w:spacing w:line="240" w:lineRule="auto"/>
        <w:contextualSpacing/>
        <w:jc w:val="left"/>
        <w:rPr>
          <w:b w:val="0"/>
          <w:sz w:val="24"/>
        </w:rPr>
      </w:pPr>
      <w:r w:rsidRPr="002733E1">
        <w:rPr>
          <w:b w:val="0"/>
          <w:sz w:val="24"/>
        </w:rPr>
        <w:t>José Armando Fallas Martínez</w:t>
      </w:r>
    </w:p>
    <w:p w:rsidR="00E6346C" w:rsidP="00AB1E44" w:rsidRDefault="003C2F0D" w14:paraId="4F7AD96D" w14:textId="3AD97DC2">
      <w:pPr>
        <w:spacing w:line="240" w:lineRule="auto"/>
        <w:contextualSpacing/>
        <w:jc w:val="left"/>
        <w:rPr>
          <w:b/>
          <w:bCs/>
          <w:sz w:val="24"/>
        </w:rPr>
      </w:pPr>
      <w:r w:rsidRPr="00856F59">
        <w:rPr>
          <w:b/>
          <w:bCs/>
          <w:sz w:val="24"/>
        </w:rPr>
        <w:t>Intendente</w:t>
      </w:r>
      <w:r w:rsidRPr="00856F59" w:rsidR="00856F59">
        <w:rPr>
          <w:b/>
          <w:bCs/>
          <w:sz w:val="24"/>
        </w:rPr>
        <w:t xml:space="preserve"> General</w:t>
      </w:r>
    </w:p>
    <w:p w:rsidRPr="00CE1890" w:rsidR="00AB1E44" w:rsidP="00AB1E44" w:rsidRDefault="00AB1E44" w14:paraId="44BA3F5D" w14:textId="77777777">
      <w:pPr>
        <w:spacing w:line="240" w:lineRule="auto"/>
        <w:contextualSpacing/>
        <w:jc w:val="left"/>
        <w:rPr>
          <w:b/>
          <w:bCs/>
          <w:sz w:val="16"/>
          <w:szCs w:val="16"/>
        </w:rPr>
      </w:pPr>
    </w:p>
    <w:p w:rsidRPr="00CE1890" w:rsidR="00AF06C5" w:rsidP="00AB1E44" w:rsidRDefault="00AB1E44" w14:paraId="6BA76587" w14:textId="100F113A">
      <w:pPr>
        <w:spacing w:line="240" w:lineRule="auto"/>
        <w:contextualSpacing/>
        <w:jc w:val="left"/>
        <w:rPr>
          <w:sz w:val="16"/>
          <w:szCs w:val="16"/>
        </w:rPr>
      </w:pPr>
      <w:r w:rsidRPr="00CE1890">
        <w:rPr>
          <w:b/>
          <w:bCs/>
          <w:sz w:val="16"/>
          <w:szCs w:val="16"/>
        </w:rPr>
        <w:t>JSC/EMS/PSD/gvl*</w:t>
      </w:r>
    </w:p>
    <w:sectPr w:rsidRPr="00CE1890"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0D570" w14:textId="77777777" w:rsidR="0020387F" w:rsidRDefault="0020387F" w:rsidP="009349F3">
      <w:pPr>
        <w:spacing w:line="240" w:lineRule="auto"/>
      </w:pPr>
      <w:r>
        <w:separator/>
      </w:r>
    </w:p>
  </w:endnote>
  <w:endnote w:type="continuationSeparator" w:id="0">
    <w:p w14:paraId="0FB022AF" w14:textId="77777777" w:rsidR="0020387F" w:rsidRDefault="0020387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68C7F1C1"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C95280B" w14:textId="77777777">
      <w:tc>
        <w:tcPr>
          <w:tcW w:w="2942" w:type="dxa"/>
        </w:tcPr>
        <w:p w:rsidR="00517D62" w:rsidRDefault="00517D62" w14:paraId="5FE970C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997ED2A"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7472358D" w14:textId="77777777">
          <w:pPr>
            <w:pStyle w:val="Piedepgina"/>
            <w:rPr>
              <w:b/>
              <w:color w:val="7F7F7F" w:themeColor="text1" w:themeTint="80"/>
              <w:sz w:val="16"/>
              <w:szCs w:val="16"/>
            </w:rPr>
          </w:pPr>
        </w:p>
      </w:tc>
      <w:tc>
        <w:tcPr>
          <w:tcW w:w="2943" w:type="dxa"/>
        </w:tcPr>
        <w:p w:rsidRPr="009349F3" w:rsidR="00517D62" w:rsidP="00855792" w:rsidRDefault="00517D62" w14:paraId="5C7D657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1AB9BF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F8B42F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612E02D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35B770B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1B4BD" w14:textId="77777777" w:rsidR="0020387F" w:rsidRDefault="0020387F" w:rsidP="009349F3">
      <w:pPr>
        <w:spacing w:line="240" w:lineRule="auto"/>
      </w:pPr>
      <w:r>
        <w:separator/>
      </w:r>
    </w:p>
  </w:footnote>
  <w:footnote w:type="continuationSeparator" w:id="0">
    <w:p w14:paraId="7C089FF2" w14:textId="77777777" w:rsidR="0020387F" w:rsidRDefault="0020387F"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788346D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AFF7451" w14:textId="77777777">
    <w:pPr>
      <w:pStyle w:val="Encabezado"/>
    </w:pPr>
    <w:r>
      <w:ptab w:alignment="center" w:relativeTo="margin" w:leader="none"/>
    </w:r>
    <w:r>
      <w:rPr>
        <w:noProof/>
        <w:lang w:val="es-CR" w:eastAsia="es-CR"/>
      </w:rPr>
      <w:drawing>
        <wp:inline distT="0" distB="0" distL="0" distR="0" wp14:anchorId="13079A1E" wp14:editId="25B01DA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48FDFB3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5B50F3A"/>
    <w:multiLevelType w:val="hybridMultilevel"/>
    <w:tmpl w:val="8E8284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7F"/>
    <w:rsid w:val="00025A68"/>
    <w:rsid w:val="00147C4D"/>
    <w:rsid w:val="0016769E"/>
    <w:rsid w:val="0020387F"/>
    <w:rsid w:val="0021309D"/>
    <w:rsid w:val="002F55D4"/>
    <w:rsid w:val="003C2F0D"/>
    <w:rsid w:val="00517D62"/>
    <w:rsid w:val="00524604"/>
    <w:rsid w:val="006972C9"/>
    <w:rsid w:val="008200B7"/>
    <w:rsid w:val="00855792"/>
    <w:rsid w:val="00856F59"/>
    <w:rsid w:val="008D27E7"/>
    <w:rsid w:val="00900B79"/>
    <w:rsid w:val="00914B84"/>
    <w:rsid w:val="009349F3"/>
    <w:rsid w:val="009577C0"/>
    <w:rsid w:val="00AB1E44"/>
    <w:rsid w:val="00AF06C5"/>
    <w:rsid w:val="00B7752A"/>
    <w:rsid w:val="00CE1890"/>
    <w:rsid w:val="00DE2D06"/>
    <w:rsid w:val="00E6346C"/>
    <w:rsid w:val="00E809A2"/>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DAC217"/>
  <w15:chartTrackingRefBased/>
  <w15:docId w15:val="{F23CDB99-8BFD-482B-9F6D-40753B37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2F55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F55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character" w:customStyle="1" w:styleId="Ttulo1Car">
    <w:name w:val="Título 1 Car"/>
    <w:basedOn w:val="Fuentedeprrafopredeter"/>
    <w:link w:val="Ttulo1"/>
    <w:uiPriority w:val="9"/>
    <w:rsid w:val="002F55D4"/>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2F55D4"/>
    <w:rPr>
      <w:rFonts w:asciiTheme="majorHAnsi" w:eastAsiaTheme="majorEastAsia" w:hAnsiTheme="majorHAnsi" w:cstheme="majorBidi"/>
      <w:color w:val="2E74B5" w:themeColor="accent1" w:themeShade="BF"/>
      <w:sz w:val="26"/>
      <w:szCs w:val="26"/>
      <w:lang w:val="es-ES"/>
    </w:rPr>
  </w:style>
  <w:style w:type="paragraph" w:styleId="Prrafodelista">
    <w:name w:val="List Paragraph"/>
    <w:basedOn w:val="Normal"/>
    <w:uiPriority w:val="34"/>
    <w:qFormat/>
    <w:rsid w:val="002F5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remoto.sugef.fi.cr/extranet/ClasedeDatos/AgregarClaseDatos"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sicvecacredito@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6E348199444F1F95FF15FA2AFC1187"/>
        <w:category>
          <w:name w:val="General"/>
          <w:gallery w:val="placeholder"/>
        </w:category>
        <w:types>
          <w:type w:val="bbPlcHdr"/>
        </w:types>
        <w:behaviors>
          <w:behavior w:val="content"/>
        </w:behaviors>
        <w:guid w:val="{5D6F3CE7-1C0D-4B35-B594-A6FDC2911C7F}"/>
      </w:docPartPr>
      <w:docPartBody>
        <w:p w:rsidR="00E6209B" w:rsidRDefault="00E6209B">
          <w:pPr>
            <w:pStyle w:val="876E348199444F1F95FF15FA2AFC1187"/>
          </w:pPr>
          <w:r w:rsidRPr="001E0779">
            <w:rPr>
              <w:rStyle w:val="Textodelmarcadordeposicin"/>
            </w:rPr>
            <w:t>Haga clic aquí para escribir texto.</w:t>
          </w:r>
        </w:p>
      </w:docPartBody>
    </w:docPart>
    <w:docPart>
      <w:docPartPr>
        <w:name w:val="92768EA8439B4908BD0E6B7939DE1257"/>
        <w:category>
          <w:name w:val="General"/>
          <w:gallery w:val="placeholder"/>
        </w:category>
        <w:types>
          <w:type w:val="bbPlcHdr"/>
        </w:types>
        <w:behaviors>
          <w:behavior w:val="content"/>
        </w:behaviors>
        <w:guid w:val="{1D436C3B-C835-4451-8EC0-4E41CC4DF08F}"/>
      </w:docPartPr>
      <w:docPartBody>
        <w:p w:rsidR="00E6209B" w:rsidRDefault="00E6209B">
          <w:pPr>
            <w:pStyle w:val="92768EA8439B4908BD0E6B7939DE125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9B"/>
    <w:rsid w:val="00E620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76E348199444F1F95FF15FA2AFC1187">
    <w:name w:val="876E348199444F1F95FF15FA2AFC1187"/>
  </w:style>
  <w:style w:type="paragraph" w:customStyle="1" w:styleId="92768EA8439B4908BD0E6B7939DE1257">
    <w:name w:val="92768EA8439B4908BD0E6B7939DE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gCJFHekNXLMVBsHJANwdphsxaUYUECkFLgHS9Jng5PM=</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WSJY0AveKco2PWYSz3I0bVpLH1PUALEoRRaIZ5Okn+A=</DigestValue>
    </Reference>
  </SignedInfo>
  <SignatureValue>KhDO7cBWX2cqJfI4wGkOpc9qehPypk+D+VFISfjuVy6krab104B76gr4YluK4lAy6MZVAthX2yPC
Zar/xRdU1ArKvOlq0Of4Wr0hJ53rQZ3w0NDzcTNPxYnbdMlE/tG2QvP05o9HLq34Jk6/SMgdlCWm
rDrw4CAPZbJvEC0fpJtYDkO0602/hT3oQ5sdQbnirgjhb8l/iCq9VFO1KWJCZa50RtjI3F+8kt2r
uvojL2RmvU3Cb1RmSc/B80ZMU6XEQlj8DBcAiNBj7yRCl2Hux0EXkAdXpn9cvGVxd1LQtqnK6A/n
e15epLhLUEuwocluIeuA3W0yznLnXCqc8a+2LQ==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jQnS6ANZGE024JP+33viAdLXQOC/cJ2enWuxU4iql5c=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gra1gbD2e36+ZFscTs6QiRc0+A2aMaV+daZhblX7bGA=</DigestValue>
      </Reference>
      <Reference URI="/word/endnotes.xml?ContentType=application/vnd.openxmlformats-officedocument.wordprocessingml.endnotes+xml">
        <DigestMethod Algorithm="http://www.w3.org/2001/04/xmlenc#sha256"/>
        <DigestValue>/0TPnTAeFNCIyrf/CvMccpAGFabsn0ijc5O67a87XUU=</DigestValue>
      </Reference>
      <Reference URI="/word/fontTable.xml?ContentType=application/vnd.openxmlformats-officedocument.wordprocessingml.fontTable+xml">
        <DigestMethod Algorithm="http://www.w3.org/2001/04/xmlenc#sha256"/>
        <DigestValue>MglwgaTftzgXawzQ2xdxVBZTdPx4s0s+Bc3esTRTnxI=</DigestValue>
      </Reference>
      <Reference URI="/word/footer1.xml?ContentType=application/vnd.openxmlformats-officedocument.wordprocessingml.footer+xml">
        <DigestMethod Algorithm="http://www.w3.org/2001/04/xmlenc#sha256"/>
        <DigestValue>cnBrrMgzNoC2Bv3d7IrYUVjPA/mpKnZ9a21HA8wkGpQ=</DigestValue>
      </Reference>
      <Reference URI="/word/footer2.xml?ContentType=application/vnd.openxmlformats-officedocument.wordprocessingml.footer+xml">
        <DigestMethod Algorithm="http://www.w3.org/2001/04/xmlenc#sha256"/>
        <DigestValue>dG0zmnuaBEpUVbZjV35MW58fyYVokGRAyltBIzjK8GQ=</DigestValue>
      </Reference>
      <Reference URI="/word/footer3.xml?ContentType=application/vnd.openxmlformats-officedocument.wordprocessingml.footer+xml">
        <DigestMethod Algorithm="http://www.w3.org/2001/04/xmlenc#sha256"/>
        <DigestValue>m4H9Dvb4/QRBnxOOOa07SaC48n77q4OzZMqKtHbCMbM=</DigestValue>
      </Reference>
      <Reference URI="/word/footnotes.xml?ContentType=application/vnd.openxmlformats-officedocument.wordprocessingml.footnotes+xml">
        <DigestMethod Algorithm="http://www.w3.org/2001/04/xmlenc#sha256"/>
        <DigestValue>canUQ6fF3Jhdr6vuu+N9PxPK3OuQZJzd6r2Md1a9Zkw=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pnd0JY0lnOqQJmmfrXQ8W8hnpiuC7Dj+5NovVh2Gn4k=</DigestValue>
      </Reference>
      <Reference URI="/word/glossary/fontTable.xml?ContentType=application/vnd.openxmlformats-officedocument.wordprocessingml.fontTable+xml">
        <DigestMethod Algorithm="http://www.w3.org/2001/04/xmlenc#sha256"/>
        <DigestValue>MglwgaTftzgXawzQ2xdxVBZTdPx4s0s+Bc3esTRTnxI=</DigestValue>
      </Reference>
      <Reference URI="/word/glossary/settings.xml?ContentType=application/vnd.openxmlformats-officedocument.wordprocessingml.settings+xml">
        <DigestMethod Algorithm="http://www.w3.org/2001/04/xmlenc#sha256"/>
        <DigestValue>QCvsWJPNVabgzUWrUUgH31uhl4ZIzQt8CVk7UhRBi6c=</DigestValue>
      </Reference>
      <Reference URI="/word/glossary/styles.xml?ContentType=application/vnd.openxmlformats-officedocument.wordprocessingml.styles+xml">
        <DigestMethod Algorithm="http://www.w3.org/2001/04/xmlenc#sha256"/>
        <DigestValue>1wiaLMcyGQ700qcHAcacsI2n8T42HkKqJTQ6gOnGgJg=</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kYtbyFQS5o2qZ8eoYv6hQGicFpGOxFmcB+HMU7kBH9Q=</DigestValue>
      </Reference>
      <Reference URI="/word/header2.xml?ContentType=application/vnd.openxmlformats-officedocument.wordprocessingml.header+xml">
        <DigestMethod Algorithm="http://www.w3.org/2001/04/xmlenc#sha256"/>
        <DigestValue>KRJgrQf+rWQsImLH3oc5qq1iMcUlm19TYoz0SFNobDI=</DigestValue>
      </Reference>
      <Reference URI="/word/header3.xml?ContentType=application/vnd.openxmlformats-officedocument.wordprocessingml.header+xml">
        <DigestMethod Algorithm="http://www.w3.org/2001/04/xmlenc#sha256"/>
        <DigestValue>kXxdNxFSfu69/cyYsoQ7TmMcZziqOQavxSIrBEhjcms=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QT3RmP4sim7nbyPDZFHcPMFv7eE7V8EjXscz2I651Z0=</DigestValue>
      </Reference>
      <Reference URI="/word/settings.xml?ContentType=application/vnd.openxmlformats-officedocument.wordprocessingml.settings+xml">
        <DigestMethod Algorithm="http://www.w3.org/2001/04/xmlenc#sha256"/>
        <DigestValue>yykAadcN25ZUloJxxhYaybjw6Oa0SX0EZbxE9cCbK04=</DigestValue>
      </Reference>
      <Reference URI="/word/styles.xml?ContentType=application/vnd.openxmlformats-officedocument.wordprocessingml.styles+xml">
        <DigestMethod Algorithm="http://www.w3.org/2001/04/xmlenc#sha256"/>
        <DigestValue>KkfD9sb5CpYZFVIV1/J6jQTxCXftL/P00JrgxHOJH/0=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2021-11-04T22:31:15Z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2021-11-04T22:31:15Z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vVMg9uZj2x7eAv9hF/Sw0paXXq2brFb1pjAg/GFnr8CBA0n7RUYDzIwMjExMTA0MjIzM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wNDIyMzEzNVowLwYJKoZIhvcNAQkEMSIEIH91XchMsxk50iUUg0rkLnkqH7YEl0ASkx3UL+F9sxjoMDcGCyqGSIb3DQEJEAIvMSgwJjAkMCIEIDcrk3iY5iZu+N7/iFpVKDYeTZ9u7elabVQcL5d9tumpMA0GCSqGSIb3DQEBAQUABIIBACgUlCIuTt1Xl6QyxV6iJnyQiHPEwajPoLZ7uaA7xbjVDS6+07Vbp6ygRKjSAoRNCmvhPbOTQ3rnUnv5IHvOTN2bn4fm3fXclW9nJpAOucYW91W8AMghLw/jxOfXZ1Pwr2jJEJMdpJAMwEI2rYAtjTcLMvHdYeuvocfYBeuF5m9/ueYKci4ATHq5t4NPyj/mL0QQjgeZx3Cj3tWrdOHozz6eEA4azBtFITZ23vczAAE4RGWL6QOSq+2NPWTT1cpGhaRnGgrjn6AiL+a4Kbwip7JJuul2ABTJGut61jxvNR9zQfJH8lYMr1VlLSQ1lfAY5bgJV+vi3D5+BgkbCL8OaP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GcG/zYU33K4XmRYB1VGxtb0a7/4=</xd:ByKey>
                  </xd:ResponderID>
                  <xd:ProducedAt>2021-11-04T22:31:13Z</xd:ProducedAt>
                </xd:OCSPIdentifier>
                <xd:DigestAlgAndValue>
                  <DigestMethod Algorithm="http://www.w3.org/2001/04/xmlenc#sha256"/>
                  <DigestValue>shw2aQ9hvUGq49JW8jjbTQDCmBOLzu52BPOVZW9bEHM=</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QZwb/NhTfcrheZFgHVUbG1vRrv/hgPMjAyMTExMDQyMjMxMTNaMIGZMIGWMEwwCQYFKw4DAhoFAAQUzgxHzN03kqP+e9oD7BphnZQwSGIEFLR0i6ue23bwf6Uo45StMcxy8LMpAhMUAAMs11JOhlpABVcuAAAAAyzXgAAYDzIwMjExMTA0MjAxNTEyWqARGA8yMDIxMTEwNjA4MzUxMlqhIDAeMBwGCSsGAQQBgjcVBAQPFw0yMTExMDUyMDI1MTJaMA0GCSqGSIb3DQEBCwUAA4IBAQAmqmefPk2lnY8KX6EBaDx2S5PN0AFTla8sHJw4JzczuwHeB/QcnsWpLgJekA+nkwEa+UmY1MHyOtRjbKk3/bBIr3TUbL4B16EVMwyM+yVBIAYphdYbEpThmIPC6aBe5OJ4le54T5o8x8TzVugLcGJiNgBAwLZhZa5/B4KkdoW8ovmMivACH03wbURdxHl48WY9+HAr749ZPMD8N8PIU2BtWC1+A/mXYabFTqhY2LGPyZnhzstrPxWICKoZHpILpb/9FlCEglSO19ismgU7zqBXkXKyVs308wm/BYmB7y8T1qoU4vO7Cb5cjmiyF3RMvcZZU0igy49bOH4FkO7gPd+zoIIEOzCCBDcwggQzMIIDG6ADAgECAhMUAAwf6q0IghXRVIzMAAEADB/qMA0GCSqGSIb3DQEBCwUAMIGZMRkwFwYDVQQFExBDUEotNC0wMDAtMDA0MDE3MQswCQYDVQQGEwJDUjEkMCIGA1UEChMbQkFOQ08gQ0VOVFJBTCBERSBDT1NUQSBSSUNBMSIwIAYDVQQLExlESVZJU0lPTiBTSVNURU1BUyBERSBQQUdPMSUwIwYDVQQDExxDQSBTSU5QRSAtIFBFUlNPTkEgRklTSUNBIHYyMB4XDTIxMTAyNjE0MTMxOFoXDTIxMTEwOTE0MTMxOFowGjEYMBYGA1UEAxMPUE9SVkVOSVIuZmRpLmNyMIIBIjANBgkqhkiG9w0BAQEFAAOCAQ8AMIIBCgKCAQEAiMJBQFs+u7BdICVNjEaFHU9+KcmtEsAmgmsPNVoMcPSFD5EVSGB5RiXdx5bUWPlIw55A3gllse0tbfCvIIWu8aHa+AifVcjQo19DEi9uP45/kxoED4MtxZOl6fZWQ3jLWjaBc37MDQbOYMe4HQlpwVN3SKteeBTCvU64Q4/TIXOyiSq9KWaPjy00HO+6XKi1U5td5ny4ysb2r2jvLHzxhvWobp28/hImzACeqQTYAgZi+OkWJSRqBdJ88OnO13OQsTQcZVRIEqWsz1j2GeVadPsbcWs/TsdRArnRMQMOcgFHMbdSaGcnbhdknLEspeMVE7r1hqqCM4P1mwcsBiWiWwIDAQABo4HxMIHuMD0GCSsGAQQBgjcVBwQwMC4GJisGAQQBgjcVCIXE6luC0eM1lZEbgvmXGIaly2uBf4P2/HeBuPEzAgFkAgEHMBMGA1UdJQQMMAoGCCsGAQUFBwMJMA4GA1UdDwEB/wQEAwIHgDAbBgkrBgEEAYI3FQoEDjAMMAoGCCsGAQUFBwMJMA8GCSsGAQUFBzABBQQCBQAwHwYDVR0jBBgwFoAUtHSLq57bdvB/pSjjlK0xzHLwsykwHQYDVR0OBBYEFBnBv82FN9yuF5kWAdVRsbW9Gu/+MBoGA1UdEQQTMBGCD1BPUlZFTklSLmZkaS5jcjANBgkqhkiG9w0BAQsFAAOCAQEAdmQ6F4XbbAKsQcjUz2wAowO9rVqncyZOTkhUlCN0KLv276UP6Sn6g+9VqLJbOXyGeTcTt7RxKl7el2kThk6elvIkNfr2ySNhbhbSB0ex7rJOHkNeHCYVGDvAnBOdZpqZv5glBXQ9NEAZ3/yCCf5id2GOJ9q8X8Aw4nqRryQhhX1Q+zq1B1qm91ZmlL7DkIENNmMDj7BVI+bM7+3uV3UZwtwdvfX6M86vxJ2Gsr/sRrhT+pL32+9CUXt0sBkqEql/s92feKfqew8vzBuYRNdTQiD+ci/yYyJN9efKBw8XtHnEgTpr06xD1DK0VzIXAySij1y5Get+W5wtrbYK4C9Ne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3zdlOmgL1XRgdTLiExat7N3q5VyNyUPogl7R11dggmYCBA0n7RcYDzIwMjExMTA0MjIzMT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wNDIyMzEzNlowLwYJKoZIhvcNAQkEMSIEID80gxBqOaT4iXbilKK5LfhOrNImwl43irFbmFAQwR45MDcGCyqGSIb3DQEJEAIvMSgwJjAkMCIEIDcrk3iY5iZu+N7/iFpVKDYeTZ9u7elabVQcL5d9tumpMA0GCSqGSIb3DQEBAQUABIIBAE0p7Rij1lA1Z5xQx+RDZ/YaImU0lHOW4JjayHv2N4RgWRSYFnD230BKExxqub0Ha2ddtX3XsCIW1rveDVdS3mmNRN5KRM+6m8V5+tj1lm7nxxW7dSUmVrwy8kzsFPPKpK0rpZz3GkfB61JZ8wfrblWlnnHpVfJ/VqMXQS2QOaFthX4bbmyoHx7IGTQd6aS35B+lQJDr8NE24SWgTLADMMo04hPPlD3TFnWIc9ojDS5m7lughvSvtx79Lhu1CWqsE5YSabVSW5wLlZhuHB6FFGkZx5bx55iWYnFY/aSDirGo+tGD8Q2hrI18ZgsvqdkzqTA2CSkHMqNWn2zU6Lxohw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Periodo Pruebas Cambio Climatico
Copiar a SALIENTE GRUPO DE INTERES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2021-11-01T06:00:00+00:00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ENVIO CIRCULAR PERIODO PRUEBAS CABIO CLIMATICO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DC043C72-9881-4FAD-BD37-E5E596380E42}"/>
</file>

<file path=customXml/itemProps3.xml><?xml version="1.0" encoding="utf-8"?>
<ds:datastoreItem xmlns:ds="http://schemas.openxmlformats.org/officeDocument/2006/customXml" ds:itemID="{61AF0344-AABC-4A99-A01D-563A2CFF4309}"/>
</file>

<file path=customXml/itemProps4.xml><?xml version="1.0" encoding="utf-8"?>
<ds:datastoreItem xmlns:ds="http://schemas.openxmlformats.org/officeDocument/2006/customXml" ds:itemID="{976EA3F2-A1F1-4898-9129-847E08CC0B6D}"/>
</file>

<file path=customXml/itemProps5.xml><?xml version="1.0" encoding="utf-8"?>
<ds:datastoreItem xmlns:ds="http://schemas.openxmlformats.org/officeDocument/2006/customXml" ds:itemID="{7E1A6AFB-C237-493F-B35B-A9C91BC6FE18}">
  <ds:schemaRefs>
    <ds:schemaRef ds:uri="http://schemas.microsoft.com/office/2006/documentManagement/types"/>
    <ds:schemaRef ds:uri="http://schemas.microsoft.com/office/2006/metadata/properties"/>
    <ds:schemaRef ds:uri="http://purl.org/dc/elements/1.1/"/>
    <ds:schemaRef ds:uri="b875e23b-67d9-4b2e-bdec-edacbf90b326"/>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3AC56BA-8FFA-4036-B320-00FD35B8FF43}"/>
</file>

<file path=docProps/app.xml><?xml version="1.0" encoding="utf-8"?>
<Properties xmlns="http://schemas.openxmlformats.org/officeDocument/2006/extended-properties" xmlns:vt="http://schemas.openxmlformats.org/officeDocument/2006/docPropsVTypes">
  <Template>plantillas-SGF-13</Template>
  <TotalTime>22</TotalTime>
  <Pages>2</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SEQUEIRA DITTEL PABLO</dc:creator>
  <cp:keywords/>
  <dc:description/>
  <cp:lastModifiedBy>VARGAS LEAL MARIA GABRIELA</cp:lastModifiedBy>
  <cp:revision>7</cp:revision>
  <dcterms:created xsi:type="dcterms:W3CDTF">2021-11-01T19:44:00Z</dcterms:created>
  <dcterms:modified xsi:type="dcterms:W3CDTF">2021-11-03T22:11:00Z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585000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58129e4d-2a7c-4442-ab86-f4288b01d5ff,5;7dedacbb-5c77-4a35-8847-40abd1245d4d,8;</vt:lpwstr>
  </property>
</Properties>
</file>